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drawing>
          <wp:inline distT="0" distB="0" distL="0" distR="0">
            <wp:extent cx="6115685" cy="4445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Lista uczniów niezakwalifikowanych do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 pn. „Wysoka jakość kształcenia zawodowego w Powiatach: Grójeckim i Warszawskim Zachodnim” realizowany w ramach Regionalnego Programu Operacyjnego Województwa Mazowieckiego na lata 2014-2020, Oś priorytetowa X Edukacja dla rozwoju regionu, Działanie 10.3 Doskonalenie zawodowe, Poddziałanie 10.3.1 Doskonalenie zawodowe uczniów.</w:t>
      </w:r>
    </w:p>
    <w:p>
      <w:pPr>
        <w:pStyle w:val="Normal"/>
        <w:rPr/>
      </w:pPr>
      <w:r>
        <w:rPr/>
      </w:r>
    </w:p>
    <w:tbl>
      <w:tblPr>
        <w:tblStyle w:val="Tabela-Siatka"/>
        <w:tblW w:w="57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"/>
        <w:gridCol w:w="2931"/>
        <w:gridCol w:w="960"/>
        <w:gridCol w:w="1415"/>
      </w:tblGrid>
      <w:tr>
        <w:trPr>
          <w:trHeight w:val="300" w:hRule="atLeas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KLASA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</w:t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Dawid Robert Kania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4PI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Artur Łukasz Rzepka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Kacper Musiał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Patryk Głąbikowski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Mikołaj Dominik Pasternak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3PA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Jakub Franczak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Szymon Krakowiak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3PS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Mikołaj Sokołowski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</w:t>
            </w:r>
            <w:bookmarkStart w:id="0" w:name="_GoBack"/>
            <w:bookmarkEnd w:id="0"/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Łukasz Michalski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3PI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wz</w:t>
            </w:r>
          </w:p>
        </w:tc>
      </w:tr>
      <w:tr>
        <w:trPr>
          <w:trHeight w:val="300" w:hRule="exact"/>
        </w:trPr>
        <w:tc>
          <w:tcPr>
            <w:tcW w:w="4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  <w:t>wz -według kolejności zgłoszeń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a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LibreOffice/7.6.1.2$Windows_X86_64 LibreOffice_project/f5defcebd022c5bc36bbb79be232cb6926d8f674</Application>
  <AppVersion>15.0000</AppVersion>
  <Pages>1</Pages>
  <Words>101</Words>
  <Characters>583</Characters>
  <CharactersWithSpaces>641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2023-06-30T06:42:00Z</dcterms:created>
  <dc:creator>Użytkownik systemu Windows</dc:creator>
  <dc:description/>
  <dc:language>pl-PL</dc:language>
  <cp:lastModifiedBy/>
  <dcterms:modified xsi:type="dcterms:W3CDTF">2023-11-30T13:25:21Z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